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9C1AB4" w:rsidRPr="00FB00B4" w14:paraId="298326F1" w14:textId="77777777" w:rsidTr="00CC118A">
        <w:tc>
          <w:tcPr>
            <w:tcW w:w="4786" w:type="dxa"/>
            <w:shd w:val="clear" w:color="auto" w:fill="auto"/>
          </w:tcPr>
          <w:p w14:paraId="78581669" w14:textId="77777777" w:rsidR="009C1AB4" w:rsidRPr="00FB00B4" w:rsidRDefault="009C1AB4" w:rsidP="00CC118A">
            <w:pPr>
              <w:widowControl/>
              <w:tabs>
                <w:tab w:val="left" w:pos="5643"/>
                <w:tab w:val="left" w:pos="6213"/>
                <w:tab w:val="left" w:pos="7125"/>
              </w:tabs>
              <w:autoSpaceDE/>
              <w:autoSpaceDN/>
              <w:spacing w:before="120" w:line="240" w:lineRule="exact"/>
              <w:rPr>
                <w:b/>
                <w:sz w:val="28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6660C56F" w14:textId="77777777" w:rsidR="009C1AB4" w:rsidRPr="00FB00B4" w:rsidRDefault="009C1AB4" w:rsidP="00CC118A">
            <w:pPr>
              <w:widowControl/>
              <w:tabs>
                <w:tab w:val="left" w:pos="6800"/>
              </w:tabs>
              <w:autoSpaceDE/>
              <w:autoSpaceDN/>
              <w:spacing w:before="120"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FB00B4">
              <w:rPr>
                <w:sz w:val="28"/>
                <w:szCs w:val="28"/>
                <w:lang w:eastAsia="ru-RU"/>
              </w:rPr>
              <w:t>Приложение № 1</w:t>
            </w:r>
          </w:p>
        </w:tc>
      </w:tr>
      <w:tr w:rsidR="009C1AB4" w:rsidRPr="00FB00B4" w14:paraId="50FF5AEC" w14:textId="77777777" w:rsidTr="00CC118A">
        <w:tc>
          <w:tcPr>
            <w:tcW w:w="4786" w:type="dxa"/>
            <w:shd w:val="clear" w:color="auto" w:fill="auto"/>
          </w:tcPr>
          <w:p w14:paraId="2779A972" w14:textId="77777777" w:rsidR="009C1AB4" w:rsidRPr="00FB00B4" w:rsidRDefault="009C1AB4" w:rsidP="00CC118A">
            <w:pPr>
              <w:widowControl/>
              <w:tabs>
                <w:tab w:val="left" w:pos="5643"/>
                <w:tab w:val="left" w:pos="6213"/>
                <w:tab w:val="left" w:pos="7125"/>
              </w:tabs>
              <w:autoSpaceDE/>
              <w:autoSpaceDN/>
              <w:spacing w:before="120" w:line="240" w:lineRule="exact"/>
              <w:rPr>
                <w:b/>
                <w:sz w:val="28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01662F3E" w14:textId="77777777" w:rsidR="009C1AB4" w:rsidRPr="00FB00B4" w:rsidRDefault="009C1AB4" w:rsidP="00CC118A">
            <w:pPr>
              <w:widowControl/>
              <w:adjustRightInd w:val="0"/>
              <w:spacing w:before="120" w:line="240" w:lineRule="exact"/>
              <w:rPr>
                <w:spacing w:val="-4"/>
                <w:sz w:val="28"/>
                <w:szCs w:val="28"/>
                <w:lang w:eastAsia="ru-RU"/>
              </w:rPr>
            </w:pPr>
            <w:r w:rsidRPr="00FB00B4">
              <w:rPr>
                <w:bCs/>
                <w:spacing w:val="-4"/>
                <w:sz w:val="28"/>
                <w:szCs w:val="28"/>
                <w:lang w:eastAsia="ru-RU"/>
              </w:rPr>
              <w:t xml:space="preserve">к Порядку </w:t>
            </w:r>
            <w:r w:rsidRPr="00FB00B4">
              <w:rPr>
                <w:spacing w:val="-4"/>
                <w:sz w:val="28"/>
                <w:szCs w:val="28"/>
                <w:lang w:eastAsia="ru-RU"/>
              </w:rPr>
              <w:t xml:space="preserve">предоставления в 2024 году субсидий управляющим компаниям инновационных научно-технологических центров на финансовое обеспечение мероприятий по функционированию инфраструктуры инновационного научно-технологического центра и организации научно-технологической деятельности, а </w:t>
            </w:r>
            <w:proofErr w:type="gramStart"/>
            <w:r w:rsidRPr="00FB00B4">
              <w:rPr>
                <w:spacing w:val="-4"/>
                <w:sz w:val="28"/>
                <w:szCs w:val="28"/>
                <w:lang w:eastAsia="ru-RU"/>
              </w:rPr>
              <w:t>так же</w:t>
            </w:r>
            <w:proofErr w:type="gramEnd"/>
            <w:r w:rsidRPr="00FB00B4">
              <w:rPr>
                <w:spacing w:val="-4"/>
                <w:sz w:val="28"/>
                <w:szCs w:val="28"/>
                <w:lang w:eastAsia="ru-RU"/>
              </w:rPr>
              <w:t xml:space="preserve"> содействию в ее осуществлении</w:t>
            </w:r>
          </w:p>
          <w:p w14:paraId="482F132C" w14:textId="77777777" w:rsidR="009C1AB4" w:rsidRPr="00FB00B4" w:rsidRDefault="009C1AB4" w:rsidP="00CC118A">
            <w:pPr>
              <w:widowControl/>
              <w:adjustRightInd w:val="0"/>
              <w:spacing w:before="120" w:line="240" w:lineRule="exact"/>
              <w:rPr>
                <w:sz w:val="28"/>
                <w:szCs w:val="24"/>
                <w:lang w:eastAsia="ru-RU"/>
              </w:rPr>
            </w:pPr>
            <w:r w:rsidRPr="00FB00B4">
              <w:rPr>
                <w:sz w:val="28"/>
                <w:szCs w:val="28"/>
                <w:lang w:eastAsia="ru-RU"/>
              </w:rPr>
              <w:t xml:space="preserve">Министерство </w:t>
            </w:r>
            <w:r w:rsidRPr="00FB00B4">
              <w:rPr>
                <w:bCs/>
                <w:sz w:val="28"/>
                <w:szCs w:val="28"/>
                <w:lang w:eastAsia="ru-RU"/>
              </w:rPr>
              <w:t>промышленности и торговли Новгородской области</w:t>
            </w:r>
          </w:p>
        </w:tc>
      </w:tr>
    </w:tbl>
    <w:p w14:paraId="6F4FF02A" w14:textId="77777777" w:rsidR="009C1AB4" w:rsidRPr="00FB00B4" w:rsidRDefault="009C1AB4" w:rsidP="009C1AB4">
      <w:pPr>
        <w:widowControl/>
        <w:autoSpaceDE/>
        <w:autoSpaceDN/>
        <w:spacing w:line="240" w:lineRule="exact"/>
        <w:jc w:val="center"/>
        <w:rPr>
          <w:sz w:val="24"/>
          <w:szCs w:val="24"/>
          <w:lang w:eastAsia="ru-RU"/>
        </w:rPr>
      </w:pPr>
    </w:p>
    <w:p w14:paraId="68BD72B1" w14:textId="77777777" w:rsidR="009C1AB4" w:rsidRPr="00FB00B4" w:rsidRDefault="009C1AB4" w:rsidP="009C1AB4">
      <w:pPr>
        <w:widowControl/>
        <w:autoSpaceDN/>
        <w:spacing w:after="120" w:line="240" w:lineRule="exact"/>
        <w:jc w:val="center"/>
        <w:rPr>
          <w:b/>
          <w:sz w:val="28"/>
          <w:szCs w:val="28"/>
          <w:lang w:eastAsia="ru-RU"/>
        </w:rPr>
      </w:pPr>
      <w:r w:rsidRPr="00FB00B4">
        <w:rPr>
          <w:b/>
          <w:sz w:val="28"/>
          <w:szCs w:val="28"/>
          <w:lang w:eastAsia="ru-RU"/>
        </w:rPr>
        <w:t>ЗАЯВКА</w:t>
      </w:r>
    </w:p>
    <w:p w14:paraId="46E5DED2" w14:textId="77777777" w:rsidR="009C1AB4" w:rsidRPr="00FB00B4" w:rsidRDefault="009C1AB4" w:rsidP="009C1AB4">
      <w:pPr>
        <w:widowControl/>
        <w:autoSpaceDN/>
        <w:spacing w:line="240" w:lineRule="exact"/>
        <w:jc w:val="center"/>
        <w:rPr>
          <w:sz w:val="28"/>
          <w:szCs w:val="28"/>
          <w:lang w:eastAsia="ru-RU"/>
        </w:rPr>
      </w:pPr>
      <w:r w:rsidRPr="00FB00B4">
        <w:rPr>
          <w:sz w:val="28"/>
          <w:szCs w:val="28"/>
          <w:lang w:eastAsia="ru-RU"/>
        </w:rPr>
        <w:t>на участие в отборе</w:t>
      </w:r>
    </w:p>
    <w:p w14:paraId="7BA1F50D" w14:textId="77777777" w:rsidR="009C1AB4" w:rsidRPr="00FB00B4" w:rsidRDefault="009C1AB4" w:rsidP="009C1AB4">
      <w:pPr>
        <w:widowControl/>
        <w:autoSpaceDN/>
        <w:spacing w:line="360" w:lineRule="atLeast"/>
        <w:jc w:val="both"/>
        <w:rPr>
          <w:sz w:val="28"/>
          <w:szCs w:val="28"/>
          <w:lang w:eastAsia="ru-RU"/>
        </w:rPr>
      </w:pPr>
      <w:r w:rsidRPr="00FB00B4">
        <w:rPr>
          <w:sz w:val="28"/>
          <w:szCs w:val="28"/>
          <w:lang w:eastAsia="ru-RU"/>
        </w:rPr>
        <w:t>__________________________________________________________________</w:t>
      </w:r>
    </w:p>
    <w:p w14:paraId="0F4300F7" w14:textId="77777777" w:rsidR="009C1AB4" w:rsidRPr="00FB00B4" w:rsidRDefault="009C1AB4" w:rsidP="009C1AB4">
      <w:pPr>
        <w:widowControl/>
        <w:autoSpaceDN/>
        <w:spacing w:line="240" w:lineRule="exact"/>
        <w:jc w:val="center"/>
        <w:rPr>
          <w:sz w:val="24"/>
          <w:szCs w:val="24"/>
          <w:lang w:eastAsia="ru-RU"/>
        </w:rPr>
      </w:pPr>
      <w:r w:rsidRPr="00FB00B4">
        <w:rPr>
          <w:sz w:val="24"/>
          <w:szCs w:val="24"/>
          <w:lang w:eastAsia="ru-RU"/>
        </w:rPr>
        <w:t>(наименование управляющей компании (далее Заявитель))</w:t>
      </w:r>
    </w:p>
    <w:p w14:paraId="1888C658" w14:textId="77777777" w:rsidR="009C1AB4" w:rsidRPr="00FB00B4" w:rsidRDefault="009C1AB4" w:rsidP="009C1AB4">
      <w:pPr>
        <w:adjustRightInd w:val="0"/>
        <w:spacing w:before="120" w:line="350" w:lineRule="atLeast"/>
        <w:ind w:firstLine="709"/>
        <w:jc w:val="both"/>
        <w:rPr>
          <w:sz w:val="28"/>
          <w:szCs w:val="28"/>
          <w:lang w:eastAsia="ru-RU"/>
        </w:rPr>
      </w:pPr>
      <w:r w:rsidRPr="00FB00B4">
        <w:rPr>
          <w:sz w:val="28"/>
          <w:szCs w:val="28"/>
          <w:lang w:eastAsia="ru-RU"/>
        </w:rPr>
        <w:t>В соответствии с Порядком предоставления в 2024 году субсидий управляющим компаниям инновационных научно-технологических центров на финансовое обеспечение мероприятий по функционированию инфраструктуры инновационного научно-технологического центра и организации научно-технологической деятельности, а так же содействию в ее осуществлении, утверждаемым постановлением министерства промышленности и торговли Новгородской области, направляем заявку на участие в отборе управляющий компаний на получение субсидии.</w:t>
      </w:r>
    </w:p>
    <w:p w14:paraId="522DE3CD" w14:textId="77777777" w:rsidR="009C1AB4" w:rsidRPr="00FB00B4" w:rsidRDefault="009C1AB4" w:rsidP="009C1AB4">
      <w:pPr>
        <w:adjustRightInd w:val="0"/>
        <w:spacing w:line="350" w:lineRule="atLeast"/>
        <w:ind w:firstLine="709"/>
        <w:jc w:val="both"/>
        <w:rPr>
          <w:sz w:val="28"/>
          <w:szCs w:val="28"/>
          <w:lang w:eastAsia="ru-RU"/>
        </w:rPr>
      </w:pPr>
      <w:r w:rsidRPr="00FB00B4">
        <w:rPr>
          <w:spacing w:val="-4"/>
          <w:sz w:val="28"/>
          <w:szCs w:val="28"/>
          <w:lang w:eastAsia="ru-RU"/>
        </w:rPr>
        <w:t>Заявитель дает согласие на публикацию (размещение) в информационно-</w:t>
      </w:r>
      <w:r w:rsidRPr="00FB00B4">
        <w:rPr>
          <w:sz w:val="28"/>
          <w:szCs w:val="28"/>
          <w:lang w:eastAsia="ru-RU"/>
        </w:rPr>
        <w:t>телекоммуникационной сети «Интернет» информации о Заявителе, о данной заявке на участие в отборе заявителей на получение субсидии в 2024 году управляющим компаниям инновационных научно-технологических центров на финансовое обеспечение мероприятий по функционированию инфраструктуры инновационного научно-технологического центра и организации научно-технологической деятельности, а так же содействию в ее осуществлении, иной информации о Заявителе, связанной с данным отбором, а также о проведении отбора и его результатах.</w:t>
      </w:r>
    </w:p>
    <w:p w14:paraId="45891467" w14:textId="77777777" w:rsidR="009C1AB4" w:rsidRPr="00FB00B4" w:rsidRDefault="009C1AB4" w:rsidP="009C1AB4">
      <w:pPr>
        <w:adjustRightInd w:val="0"/>
        <w:spacing w:line="350" w:lineRule="atLeast"/>
        <w:ind w:firstLine="709"/>
        <w:jc w:val="both"/>
        <w:rPr>
          <w:sz w:val="28"/>
          <w:szCs w:val="28"/>
          <w:lang w:eastAsia="ru-RU"/>
        </w:rPr>
      </w:pPr>
      <w:r w:rsidRPr="00FB00B4">
        <w:rPr>
          <w:sz w:val="28"/>
          <w:szCs w:val="28"/>
          <w:lang w:eastAsia="ru-RU"/>
        </w:rPr>
        <w:t>Заявитель принимает обязательства:</w:t>
      </w:r>
    </w:p>
    <w:p w14:paraId="36E08098" w14:textId="77777777" w:rsidR="009C1AB4" w:rsidRPr="00FB00B4" w:rsidRDefault="009C1AB4" w:rsidP="009C1AB4">
      <w:pPr>
        <w:adjustRightInd w:val="0"/>
        <w:spacing w:line="350" w:lineRule="atLeast"/>
        <w:ind w:firstLine="709"/>
        <w:jc w:val="both"/>
        <w:rPr>
          <w:sz w:val="28"/>
          <w:szCs w:val="28"/>
          <w:lang w:eastAsia="ru-RU"/>
        </w:rPr>
      </w:pPr>
      <w:r w:rsidRPr="00FB00B4">
        <w:rPr>
          <w:sz w:val="28"/>
          <w:szCs w:val="28"/>
          <w:lang w:eastAsia="ru-RU"/>
        </w:rPr>
        <w:t>по организации и проведению мероприятия – спутника Конгресса молодых учёных в Новгородской области.</w:t>
      </w:r>
    </w:p>
    <w:p w14:paraId="5DB22481" w14:textId="77777777" w:rsidR="009C1AB4" w:rsidRPr="00FB00B4" w:rsidRDefault="009C1AB4" w:rsidP="009C1AB4">
      <w:pPr>
        <w:adjustRightInd w:val="0"/>
        <w:spacing w:line="350" w:lineRule="atLeast"/>
        <w:ind w:firstLine="709"/>
        <w:jc w:val="both"/>
        <w:rPr>
          <w:sz w:val="28"/>
          <w:szCs w:val="28"/>
          <w:lang w:eastAsia="ru-RU"/>
        </w:rPr>
      </w:pPr>
      <w:r w:rsidRPr="00FB00B4">
        <w:rPr>
          <w:sz w:val="28"/>
          <w:szCs w:val="28"/>
          <w:lang w:eastAsia="ru-RU"/>
        </w:rPr>
        <w:t>По состоянию на _________ (не ранее чем за 30 календарных дней до дня подачи заявки и документов):</w:t>
      </w:r>
    </w:p>
    <w:p w14:paraId="162F482D" w14:textId="77777777" w:rsidR="009C1AB4" w:rsidRPr="00FB00B4" w:rsidRDefault="009C1AB4" w:rsidP="009C1AB4">
      <w:pPr>
        <w:adjustRightInd w:val="0"/>
        <w:spacing w:line="380" w:lineRule="atLeast"/>
        <w:ind w:firstLine="709"/>
        <w:jc w:val="both"/>
        <w:rPr>
          <w:sz w:val="28"/>
          <w:szCs w:val="28"/>
          <w:lang w:eastAsia="ru-RU"/>
        </w:rPr>
      </w:pPr>
      <w:r w:rsidRPr="00FB00B4">
        <w:rPr>
          <w:sz w:val="28"/>
          <w:szCs w:val="28"/>
          <w:lang w:eastAsia="ru-RU"/>
        </w:rPr>
        <w:t xml:space="preserve">Заявитель – юридическое лицо не является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 w:rsidRPr="00FB00B4">
        <w:rPr>
          <w:sz w:val="28"/>
          <w:szCs w:val="28"/>
          <w:lang w:eastAsia="ru-RU"/>
        </w:rPr>
        <w:lastRenderedPageBreak/>
        <w:t>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EF09B9F" w14:textId="77777777" w:rsidR="009C1AB4" w:rsidRPr="00FB00B4" w:rsidRDefault="009C1AB4" w:rsidP="009C1AB4">
      <w:pPr>
        <w:spacing w:line="370" w:lineRule="atLeast"/>
        <w:ind w:firstLine="709"/>
        <w:jc w:val="both"/>
        <w:rPr>
          <w:rFonts w:eastAsiaTheme="minorHAnsi"/>
          <w:sz w:val="28"/>
          <w:szCs w:val="28"/>
        </w:rPr>
      </w:pPr>
      <w:r w:rsidRPr="00FB00B4">
        <w:rPr>
          <w:sz w:val="28"/>
          <w:szCs w:val="28"/>
        </w:rPr>
        <w:t xml:space="preserve">Заявитель </w:t>
      </w:r>
      <w:r w:rsidRPr="00FB00B4">
        <w:rPr>
          <w:rFonts w:eastAsiaTheme="minorHAnsi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F8F0238" w14:textId="77777777" w:rsidR="009C1AB4" w:rsidRPr="00FB00B4" w:rsidRDefault="009C1AB4" w:rsidP="009C1AB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B00B4">
        <w:rPr>
          <w:rFonts w:eastAsiaTheme="minorHAnsi"/>
          <w:sz w:val="28"/>
          <w:szCs w:val="28"/>
        </w:rPr>
        <w:t xml:space="preserve">Заявитель не находится в составляемых в рамках реализации полномочий, предусмотренных </w:t>
      </w:r>
      <w:hyperlink r:id="rId4" w:history="1">
        <w:r w:rsidRPr="00FB00B4">
          <w:rPr>
            <w:rFonts w:eastAsiaTheme="minorHAnsi"/>
            <w:sz w:val="28"/>
            <w:szCs w:val="28"/>
          </w:rPr>
          <w:t>главой VII</w:t>
        </w:r>
      </w:hyperlink>
      <w:r w:rsidRPr="00FB00B4">
        <w:rPr>
          <w:rFonts w:eastAsiaTheme="minorHAnsi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C5507EC" w14:textId="77777777" w:rsidR="009C1AB4" w:rsidRPr="00FB00B4" w:rsidRDefault="009C1AB4" w:rsidP="009C1AB4">
      <w:pPr>
        <w:adjustRightInd w:val="0"/>
        <w:spacing w:line="380" w:lineRule="atLeast"/>
        <w:ind w:firstLine="709"/>
        <w:jc w:val="both"/>
        <w:rPr>
          <w:sz w:val="28"/>
          <w:szCs w:val="28"/>
        </w:rPr>
      </w:pPr>
      <w:r w:rsidRPr="00FB00B4">
        <w:rPr>
          <w:sz w:val="28"/>
          <w:szCs w:val="28"/>
          <w:lang w:eastAsia="ru-RU"/>
        </w:rPr>
        <w:t xml:space="preserve">Заявитель </w:t>
      </w:r>
      <w:r w:rsidRPr="00FB00B4">
        <w:rPr>
          <w:sz w:val="28"/>
          <w:szCs w:val="28"/>
        </w:rPr>
        <w:t>не является получателем средства из областного бюджета на основании иных нормативных правовых актов Новгородской области на цель, установленную пунктами 1, 3 порядка предоставления в 2024 году субсидий управляющим компаниям инновационных научно-технологических центров на финансовое обеспечение мероприятий по функционированию инфраструктуры инновационного научно-технологического центра и организации научно-технологической деятельности, а так же содействию в ее осуществлении;</w:t>
      </w:r>
    </w:p>
    <w:p w14:paraId="351D9997" w14:textId="77777777" w:rsidR="009C1AB4" w:rsidRPr="00FB00B4" w:rsidRDefault="009C1AB4" w:rsidP="009C1AB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B00B4">
        <w:rPr>
          <w:rFonts w:eastAsiaTheme="minorHAnsi"/>
          <w:sz w:val="28"/>
          <w:szCs w:val="28"/>
        </w:rPr>
        <w:t xml:space="preserve">Заявитель не является иностранным агентом в соответствии с Федеральным </w:t>
      </w:r>
      <w:hyperlink r:id="rId5" w:history="1">
        <w:r w:rsidRPr="00FB00B4">
          <w:rPr>
            <w:rFonts w:eastAsiaTheme="minorHAnsi"/>
            <w:sz w:val="28"/>
            <w:szCs w:val="28"/>
          </w:rPr>
          <w:t>законом</w:t>
        </w:r>
      </w:hyperlink>
      <w:r w:rsidRPr="00FB00B4">
        <w:rPr>
          <w:rFonts w:eastAsiaTheme="minorHAnsi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14:paraId="4B99F9D1" w14:textId="77777777" w:rsidR="009C1AB4" w:rsidRPr="00FB00B4" w:rsidRDefault="009C1AB4" w:rsidP="009C1AB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B00B4">
        <w:rPr>
          <w:rFonts w:eastAsiaTheme="minorHAnsi"/>
          <w:sz w:val="28"/>
          <w:szCs w:val="28"/>
        </w:rPr>
        <w:t xml:space="preserve">у Заявителя на едином налоговом счете отсутствует или не превышает размер, определенный </w:t>
      </w:r>
      <w:hyperlink r:id="rId6" w:history="1">
        <w:r w:rsidRPr="00FB00B4">
          <w:rPr>
            <w:rFonts w:eastAsiaTheme="minorHAnsi"/>
            <w:sz w:val="28"/>
            <w:szCs w:val="28"/>
          </w:rPr>
          <w:t>пунктом 3 статьи 47</w:t>
        </w:r>
      </w:hyperlink>
      <w:r w:rsidRPr="00FB00B4">
        <w:rPr>
          <w:rFonts w:eastAsiaTheme="minorHAnsi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D119719" w14:textId="77777777" w:rsidR="009C1AB4" w:rsidRPr="00FB00B4" w:rsidRDefault="009C1AB4" w:rsidP="009C1AB4">
      <w:pPr>
        <w:pStyle w:val="a3"/>
        <w:spacing w:line="340" w:lineRule="exact"/>
        <w:ind w:left="0" w:firstLine="709"/>
      </w:pPr>
      <w:r w:rsidRPr="00FB00B4">
        <w:t xml:space="preserve">у Заявителя отсутствует просроченная задолженность по возврату в областной бюджет иных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</w:t>
      </w:r>
      <w:r w:rsidRPr="00FB00B4">
        <w:lastRenderedPageBreak/>
        <w:t>обязательствам перед Новгородской областью;</w:t>
      </w:r>
    </w:p>
    <w:p w14:paraId="56DE818F" w14:textId="77777777" w:rsidR="009C1AB4" w:rsidRPr="00FB00B4" w:rsidRDefault="009C1AB4" w:rsidP="009C1AB4">
      <w:pPr>
        <w:pStyle w:val="a3"/>
        <w:spacing w:line="340" w:lineRule="exact"/>
        <w:ind w:left="0" w:firstLine="709"/>
        <w:rPr>
          <w:rFonts w:eastAsiaTheme="minorHAnsi"/>
        </w:rPr>
      </w:pPr>
      <w:r w:rsidRPr="00FB00B4">
        <w:t>Заявитель</w:t>
      </w:r>
      <w:r w:rsidRPr="00FB00B4">
        <w:rPr>
          <w:rFonts w:eastAsiaTheme="minorHAnsi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управляющей компании не приостановлена в порядке, предусмотренном законодательством Российской Федерации;</w:t>
      </w:r>
    </w:p>
    <w:p w14:paraId="311D1EF2" w14:textId="77777777" w:rsidR="009C1AB4" w:rsidRPr="00FB00B4" w:rsidRDefault="009C1AB4" w:rsidP="009C1AB4">
      <w:pPr>
        <w:pStyle w:val="a5"/>
        <w:tabs>
          <w:tab w:val="left" w:pos="1449"/>
        </w:tabs>
        <w:spacing w:line="340" w:lineRule="exact"/>
        <w:ind w:left="0" w:right="21"/>
        <w:rPr>
          <w:sz w:val="28"/>
          <w:szCs w:val="28"/>
        </w:rPr>
      </w:pPr>
      <w:r w:rsidRPr="00FB00B4">
        <w:rPr>
          <w:sz w:val="28"/>
          <w:szCs w:val="28"/>
        </w:rPr>
        <w:t>Заявитель и иные лица, получающие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согласны на осуществление в отношении их министерством как главным распорядителем бюджетных средств, предоставившим субсидию, проверок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 в соглашение;</w:t>
      </w:r>
    </w:p>
    <w:p w14:paraId="4538F524" w14:textId="77777777" w:rsidR="009C1AB4" w:rsidRPr="00FB00B4" w:rsidRDefault="009C1AB4" w:rsidP="009C1AB4">
      <w:pPr>
        <w:pStyle w:val="a5"/>
        <w:tabs>
          <w:tab w:val="left" w:pos="1449"/>
        </w:tabs>
        <w:spacing w:line="340" w:lineRule="exact"/>
        <w:ind w:left="0" w:right="21"/>
        <w:rPr>
          <w:sz w:val="28"/>
          <w:szCs w:val="28"/>
        </w:rPr>
      </w:pPr>
      <w:r w:rsidRPr="00FB00B4">
        <w:rPr>
          <w:rFonts w:eastAsiaTheme="minorHAnsi"/>
          <w:sz w:val="28"/>
          <w:szCs w:val="28"/>
        </w:rPr>
        <w:t xml:space="preserve">Заявитель и иные юридические лица, получающие средства на основании договоров, заключенных с получателями субсидий, обязуется не приобретать за счет полученных из областного бюджета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 </w:t>
      </w:r>
      <w:r w:rsidRPr="00FB00B4">
        <w:rPr>
          <w:spacing w:val="-4"/>
          <w:sz w:val="28"/>
          <w:szCs w:val="28"/>
          <w:lang w:eastAsia="ru-RU"/>
        </w:rPr>
        <w:t>предоставления в 2024 году субсидий управляющим компаниям инновационных научно- технологических центров на финансовое обеспечение мероприятий по функционированию инфраструктуры инновационного научно-технологического центра и организации научно-технологической деятельности, а так же содействию в ее осуществлении</w:t>
      </w:r>
      <w:r w:rsidRPr="00FB00B4">
        <w:rPr>
          <w:rFonts w:eastAsiaTheme="minorHAnsi"/>
          <w:sz w:val="28"/>
          <w:szCs w:val="28"/>
        </w:rPr>
        <w:t>.</w:t>
      </w:r>
    </w:p>
    <w:p w14:paraId="35214E01" w14:textId="77777777" w:rsidR="009C1AB4" w:rsidRPr="00FB00B4" w:rsidRDefault="009C1AB4" w:rsidP="009C1AB4">
      <w:pPr>
        <w:adjustRightInd w:val="0"/>
        <w:spacing w:line="380" w:lineRule="atLeast"/>
        <w:ind w:firstLine="709"/>
        <w:jc w:val="both"/>
        <w:rPr>
          <w:sz w:val="28"/>
          <w:szCs w:val="28"/>
          <w:lang w:eastAsia="ru-RU"/>
        </w:rPr>
      </w:pPr>
    </w:p>
    <w:p w14:paraId="59BA53BA" w14:textId="77777777" w:rsidR="009C1AB4" w:rsidRPr="00FB00B4" w:rsidRDefault="009C1AB4" w:rsidP="009C1AB4">
      <w:pPr>
        <w:adjustRightInd w:val="0"/>
        <w:spacing w:line="380" w:lineRule="atLeast"/>
        <w:ind w:firstLine="709"/>
        <w:jc w:val="both"/>
        <w:rPr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7"/>
        <w:gridCol w:w="1701"/>
        <w:gridCol w:w="2268"/>
        <w:gridCol w:w="2693"/>
      </w:tblGrid>
      <w:tr w:rsidR="009C1AB4" w:rsidRPr="00FB00B4" w14:paraId="3FE7D80D" w14:textId="77777777" w:rsidTr="00CC118A">
        <w:tc>
          <w:tcPr>
            <w:tcW w:w="4678" w:type="dxa"/>
            <w:gridSpan w:val="2"/>
            <w:vAlign w:val="bottom"/>
            <w:hideMark/>
          </w:tcPr>
          <w:p w14:paraId="5C2AFED4" w14:textId="77777777" w:rsidR="009C1AB4" w:rsidRPr="00FB00B4" w:rsidRDefault="009C1AB4" w:rsidP="00CC118A">
            <w:pPr>
              <w:widowControl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B00B4">
              <w:rPr>
                <w:sz w:val="28"/>
                <w:szCs w:val="24"/>
                <w:lang w:eastAsia="ru-RU"/>
              </w:rPr>
              <w:t xml:space="preserve">Руководитель </w:t>
            </w:r>
            <w:r w:rsidRPr="00FB00B4">
              <w:rPr>
                <w:sz w:val="28"/>
                <w:szCs w:val="28"/>
                <w:lang w:eastAsia="ru-RU"/>
              </w:rPr>
              <w:t>Заявителя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EF94F" w14:textId="77777777" w:rsidR="009C1AB4" w:rsidRPr="00FB00B4" w:rsidRDefault="009C1AB4" w:rsidP="00CC118A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  <w:hideMark/>
          </w:tcPr>
          <w:p w14:paraId="3A2F33ED" w14:textId="77777777" w:rsidR="009C1AB4" w:rsidRPr="00FB00B4" w:rsidRDefault="009C1AB4" w:rsidP="00CC118A">
            <w:pPr>
              <w:adjustRightInd w:val="0"/>
              <w:rPr>
                <w:color w:val="000000"/>
                <w:sz w:val="28"/>
                <w:szCs w:val="28"/>
              </w:rPr>
            </w:pPr>
            <w:r w:rsidRPr="00FB00B4">
              <w:rPr>
                <w:color w:val="000000"/>
                <w:sz w:val="28"/>
                <w:szCs w:val="28"/>
              </w:rPr>
              <w:t>И.О. Фамилия</w:t>
            </w:r>
          </w:p>
        </w:tc>
      </w:tr>
      <w:tr w:rsidR="009C1AB4" w:rsidRPr="00FB00B4" w14:paraId="3996335C" w14:textId="77777777" w:rsidTr="00CC118A">
        <w:trPr>
          <w:trHeight w:val="262"/>
        </w:trPr>
        <w:tc>
          <w:tcPr>
            <w:tcW w:w="2977" w:type="dxa"/>
            <w:vAlign w:val="bottom"/>
          </w:tcPr>
          <w:p w14:paraId="3C58331B" w14:textId="77777777" w:rsidR="009C1AB4" w:rsidRPr="00FB00B4" w:rsidRDefault="009C1AB4" w:rsidP="00CC118A">
            <w:pPr>
              <w:adjustRightInd w:val="0"/>
              <w:spacing w:before="120" w:line="240" w:lineRule="exact"/>
              <w:ind w:right="-57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1EAD581F" w14:textId="77777777" w:rsidR="009C1AB4" w:rsidRPr="00FB00B4" w:rsidRDefault="009C1AB4" w:rsidP="00CC118A">
            <w:pPr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B00B4">
              <w:rPr>
                <w:color w:val="000000"/>
                <w:sz w:val="24"/>
                <w:szCs w:val="28"/>
              </w:rPr>
              <w:t>М.П.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1A5169" w14:textId="77777777" w:rsidR="009C1AB4" w:rsidRPr="00FB00B4" w:rsidRDefault="009C1AB4" w:rsidP="00CC118A">
            <w:pPr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B00B4">
              <w:rPr>
                <w:color w:val="000000"/>
                <w:sz w:val="24"/>
                <w:szCs w:val="28"/>
              </w:rPr>
              <w:t>(подпись)</w:t>
            </w:r>
          </w:p>
        </w:tc>
        <w:tc>
          <w:tcPr>
            <w:tcW w:w="2693" w:type="dxa"/>
          </w:tcPr>
          <w:p w14:paraId="3BB2132B" w14:textId="77777777" w:rsidR="009C1AB4" w:rsidRPr="00FB00B4" w:rsidRDefault="009C1AB4" w:rsidP="00CC118A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523D28FD" w14:textId="77777777" w:rsidR="009C1AB4" w:rsidRPr="00FB00B4" w:rsidRDefault="009C1AB4" w:rsidP="009C1AB4">
      <w:pPr>
        <w:widowControl/>
        <w:tabs>
          <w:tab w:val="left" w:pos="993"/>
          <w:tab w:val="left" w:pos="1418"/>
        </w:tabs>
        <w:adjustRightInd w:val="0"/>
        <w:spacing w:line="240" w:lineRule="exact"/>
        <w:ind w:left="-142"/>
        <w:rPr>
          <w:sz w:val="28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3"/>
        <w:gridCol w:w="1415"/>
        <w:gridCol w:w="2268"/>
        <w:gridCol w:w="2693"/>
      </w:tblGrid>
      <w:tr w:rsidR="009C1AB4" w:rsidRPr="00FB00B4" w14:paraId="58C4D7C5" w14:textId="77777777" w:rsidTr="00CC118A">
        <w:tc>
          <w:tcPr>
            <w:tcW w:w="4678" w:type="dxa"/>
            <w:gridSpan w:val="2"/>
            <w:vAlign w:val="bottom"/>
            <w:hideMark/>
          </w:tcPr>
          <w:p w14:paraId="0F5A4037" w14:textId="77777777" w:rsidR="009C1AB4" w:rsidRPr="00FB00B4" w:rsidRDefault="009C1AB4" w:rsidP="00CC118A">
            <w:pPr>
              <w:adjustRightInd w:val="0"/>
              <w:spacing w:line="240" w:lineRule="exact"/>
              <w:rPr>
                <w:sz w:val="28"/>
                <w:szCs w:val="28"/>
                <w:lang w:eastAsia="ru-RU"/>
              </w:rPr>
            </w:pPr>
            <w:r w:rsidRPr="00FB00B4">
              <w:rPr>
                <w:sz w:val="28"/>
                <w:szCs w:val="28"/>
                <w:lang w:eastAsia="ru-RU"/>
              </w:rPr>
              <w:t>Главный бухгалтер Заявителя</w:t>
            </w:r>
          </w:p>
          <w:p w14:paraId="145E2A57" w14:textId="77777777" w:rsidR="009C1AB4" w:rsidRPr="00FB00B4" w:rsidRDefault="009C1AB4" w:rsidP="00CC118A">
            <w:pPr>
              <w:widowControl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FB00B4">
              <w:rPr>
                <w:sz w:val="28"/>
                <w:szCs w:val="28"/>
                <w:lang w:eastAsia="ru-RU"/>
              </w:rPr>
              <w:t>(при наличии главного бухгалтера)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B1375" w14:textId="77777777" w:rsidR="009C1AB4" w:rsidRPr="00FB00B4" w:rsidRDefault="009C1AB4" w:rsidP="00CC118A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  <w:hideMark/>
          </w:tcPr>
          <w:p w14:paraId="21767720" w14:textId="77777777" w:rsidR="009C1AB4" w:rsidRPr="00FB00B4" w:rsidRDefault="009C1AB4" w:rsidP="00CC118A">
            <w:pPr>
              <w:adjustRightInd w:val="0"/>
              <w:rPr>
                <w:color w:val="000000"/>
                <w:sz w:val="28"/>
                <w:szCs w:val="28"/>
              </w:rPr>
            </w:pPr>
            <w:r w:rsidRPr="00FB00B4">
              <w:rPr>
                <w:color w:val="000000"/>
                <w:sz w:val="28"/>
                <w:szCs w:val="28"/>
              </w:rPr>
              <w:t>И.О. Фамилия</w:t>
            </w:r>
          </w:p>
        </w:tc>
      </w:tr>
      <w:tr w:rsidR="009C1AB4" w:rsidRPr="00FB00B4" w14:paraId="1A02D61A" w14:textId="77777777" w:rsidTr="00CC118A">
        <w:trPr>
          <w:trHeight w:val="53"/>
        </w:trPr>
        <w:tc>
          <w:tcPr>
            <w:tcW w:w="3263" w:type="dxa"/>
            <w:vAlign w:val="bottom"/>
          </w:tcPr>
          <w:p w14:paraId="129695E8" w14:textId="77777777" w:rsidR="009C1AB4" w:rsidRPr="00FB00B4" w:rsidRDefault="009C1AB4" w:rsidP="00CC118A">
            <w:pPr>
              <w:adjustRightInd w:val="0"/>
              <w:spacing w:line="240" w:lineRule="exact"/>
              <w:ind w:right="-57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  <w:hideMark/>
          </w:tcPr>
          <w:p w14:paraId="3601A9FE" w14:textId="77777777" w:rsidR="009C1AB4" w:rsidRPr="00FB00B4" w:rsidRDefault="009C1AB4" w:rsidP="00CC118A">
            <w:pPr>
              <w:adjustRightInd w:val="0"/>
              <w:spacing w:line="240" w:lineRule="exact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E33E66" w14:textId="77777777" w:rsidR="009C1AB4" w:rsidRPr="00FB00B4" w:rsidRDefault="009C1AB4" w:rsidP="00CC118A">
            <w:pPr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B00B4">
              <w:rPr>
                <w:color w:val="000000"/>
                <w:sz w:val="24"/>
                <w:szCs w:val="28"/>
              </w:rPr>
              <w:t>(подпись)</w:t>
            </w:r>
          </w:p>
        </w:tc>
        <w:tc>
          <w:tcPr>
            <w:tcW w:w="2693" w:type="dxa"/>
          </w:tcPr>
          <w:p w14:paraId="40DDDA0C" w14:textId="77777777" w:rsidR="009C1AB4" w:rsidRPr="00FB00B4" w:rsidRDefault="009C1AB4" w:rsidP="00CC118A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79DC71D1" w14:textId="77777777" w:rsidR="009C1AB4" w:rsidRPr="00FB00B4" w:rsidRDefault="009C1AB4" w:rsidP="009C1AB4">
      <w:pPr>
        <w:widowControl/>
        <w:tabs>
          <w:tab w:val="left" w:pos="993"/>
          <w:tab w:val="left" w:pos="1418"/>
        </w:tabs>
        <w:adjustRightInd w:val="0"/>
        <w:spacing w:line="360" w:lineRule="atLeast"/>
        <w:rPr>
          <w:sz w:val="28"/>
          <w:szCs w:val="24"/>
          <w:lang w:eastAsia="ru-RU"/>
        </w:rPr>
      </w:pPr>
      <w:r w:rsidRPr="00FB00B4">
        <w:rPr>
          <w:sz w:val="28"/>
          <w:szCs w:val="24"/>
          <w:lang w:eastAsia="ru-RU"/>
        </w:rPr>
        <w:t xml:space="preserve">«____» ____________ 20 ____ года </w:t>
      </w:r>
    </w:p>
    <w:p w14:paraId="19075EFB" w14:textId="7184A8BA" w:rsidR="009C1AB4" w:rsidRPr="00FB00B4" w:rsidRDefault="009C1AB4" w:rsidP="009C1AB4">
      <w:pPr>
        <w:widowControl/>
        <w:tabs>
          <w:tab w:val="left" w:pos="993"/>
          <w:tab w:val="left" w:pos="1418"/>
        </w:tabs>
        <w:adjustRightInd w:val="0"/>
        <w:spacing w:line="360" w:lineRule="atLeast"/>
        <w:jc w:val="center"/>
        <w:rPr>
          <w:rFonts w:eastAsia="Calibri"/>
          <w:sz w:val="28"/>
          <w:szCs w:val="28"/>
        </w:rPr>
        <w:sectPr w:rsidR="009C1AB4" w:rsidRPr="00FB00B4" w:rsidSect="009C1AB4">
          <w:pgSz w:w="11906" w:h="16838" w:code="9"/>
          <w:pgMar w:top="851" w:right="567" w:bottom="1134" w:left="1985" w:header="567" w:footer="1134" w:gutter="0"/>
          <w:pgNumType w:start="1"/>
          <w:cols w:space="708"/>
          <w:titlePg/>
          <w:docGrid w:linePitch="360"/>
        </w:sectPr>
      </w:pPr>
      <w:r w:rsidRPr="00FB00B4">
        <w:rPr>
          <w:rFonts w:eastAsia="Calibri"/>
          <w:sz w:val="28"/>
          <w:szCs w:val="28"/>
        </w:rPr>
        <w:t>_________________</w:t>
      </w:r>
    </w:p>
    <w:p w14:paraId="21B11495" w14:textId="77777777" w:rsidR="009C1AB4" w:rsidRDefault="009C1AB4"/>
    <w:sectPr w:rsidR="0073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B4"/>
    <w:rsid w:val="000B0D33"/>
    <w:rsid w:val="0014140F"/>
    <w:rsid w:val="00352581"/>
    <w:rsid w:val="003538BF"/>
    <w:rsid w:val="0089154D"/>
    <w:rsid w:val="009373B8"/>
    <w:rsid w:val="009C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DBF4"/>
  <w15:chartTrackingRefBased/>
  <w15:docId w15:val="{F3B927D9-A7E5-4370-A4C4-5D9260C5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C1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1AB4"/>
    <w:pPr>
      <w:ind w:left="30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1AB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34"/>
    <w:qFormat/>
    <w:rsid w:val="009C1AB4"/>
    <w:pPr>
      <w:ind w:left="304" w:right="225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215&amp;dst=5769" TargetMode="External"/><Relationship Id="rId5" Type="http://schemas.openxmlformats.org/officeDocument/2006/relationships/hyperlink" Target="https://login.consultant.ru/link/?req=doc&amp;base=LAW&amp;n=452913" TargetMode="External"/><Relationship Id="rId4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1086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Павельчак Татьяна Е.</dc:creator>
  <cp:keywords/>
  <dc:description/>
  <cp:lastModifiedBy>Павельчак Татьяна Е.</cp:lastModifiedBy>
  <cp:revision>1</cp:revision>
  <dcterms:created xsi:type="dcterms:W3CDTF">2024-06-25T08:47:00Z</dcterms:created>
  <dcterms:modified xsi:type="dcterms:W3CDTF">2024-06-25T08:49:00Z</dcterms:modified>
</cp:coreProperties>
</file>